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AAE" w:rsidRDefault="003B7AAE" w:rsidP="003B7AAE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23: LUYỆN TẬP (T5)</w:t>
      </w:r>
    </w:p>
    <w:p w:rsidR="003B7AAE" w:rsidRDefault="003B7AAE" w:rsidP="003B7AAE">
      <w:pPr>
        <w:tabs>
          <w:tab w:val="left" w:pos="3151"/>
        </w:tabs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3.P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18"/>
          <w:sz w:val="28"/>
          <w:szCs w:val="28"/>
          <w:lang w:val="vi-VN"/>
        </w:rPr>
        <w:t xml:space="preserve"> Chăm chỉ, tích cực và</w:t>
      </w:r>
      <w:r>
        <w:rPr>
          <w:rFonts w:ascii="Times New Roman" w:hAnsi="Times New Roman" w:cs="Times New Roman"/>
          <w:b/>
          <w:bCs/>
          <w:spacing w:val="-18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pacing w:val="-18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ó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cẩn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18"/>
          <w:sz w:val="28"/>
          <w:szCs w:val="28"/>
        </w:rPr>
        <w:t>thận</w:t>
      </w:r>
      <w:proofErr w:type="spellEnd"/>
      <w:r>
        <w:rPr>
          <w:rFonts w:ascii="Times New Roman" w:hAnsi="Times New Roman" w:cs="Times New Roman"/>
          <w:bCs/>
          <w:spacing w:val="-18"/>
          <w:sz w:val="28"/>
          <w:szCs w:val="28"/>
        </w:rPr>
        <w:t>.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GV: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soi</w:t>
      </w:r>
      <w:proofErr w:type="spellEnd"/>
      <w:r>
        <w:rPr>
          <w:rFonts w:ascii="Times New Roman" w:hAnsi="Times New Roman" w:cs="Times New Roman"/>
          <w:sz w:val="28"/>
          <w:szCs w:val="28"/>
        </w:rPr>
        <w:t>, PBT</w:t>
      </w:r>
      <w:r>
        <w:rPr>
          <w:rFonts w:ascii="Times New Roman" w:hAnsi="Times New Roman" w:cs="Times New Roman"/>
          <w:sz w:val="28"/>
          <w:szCs w:val="28"/>
          <w:lang w:val="vi-VN"/>
        </w:rPr>
        <w:t>, BGĐT.</w:t>
      </w:r>
    </w:p>
    <w:p w:rsidR="003B7AAE" w:rsidRDefault="003B7AAE" w:rsidP="003B7AAE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ác hoạt động dạy học chủ yếu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3B7AAE" w:rsidTr="003B7AA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AE" w:rsidRDefault="003B7AAE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AE" w:rsidRDefault="003B7AAE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3B7AAE" w:rsidTr="003B7AA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(3-5’):</w:t>
            </w:r>
          </w:p>
          <w:p w:rsidR="003B7AAE" w:rsidRDefault="003B7AAE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B7AAE" w:rsidRDefault="003B7AAE">
            <w:pPr>
              <w:spacing w:after="0" w:line="36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(25-27’)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GV chiếu các bài tập lên màn hình.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1/93 (5-7’)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*KT: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pacing w:val="-7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lang w:val="vi-VN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YC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PBT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Khi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2/94 (5-6’)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*KT: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lang w:val="vi-VN"/>
                <w14:ligatures w14:val="standardContextual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so</w:t>
            </w:r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sánh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lang w:val="vi-VN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Sau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2 ý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C là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fr-FR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fr-FR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fr-FR"/>
                <w14:ligatures w14:val="standardContextual"/>
              </w:rPr>
              <w:t xml:space="preserve"> 3/94 (5-6’)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KT: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kern w:val="2"/>
                <w:sz w:val="28"/>
                <w:lang w:val="vi-VN"/>
                <w14:ligatures w14:val="standardContextual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lang w:val="vi-VN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chon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hòm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Lưu ý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noProof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kern w:val="2"/>
                <w:sz w:val="28"/>
                <w:szCs w:val="28"/>
                <w:lang w:eastAsia="vi-VN"/>
                <w14:ligatures w14:val="standardContextual"/>
              </w:rPr>
              <w:t>Bài 4/94 (5-7’)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noProof/>
                <w:kern w:val="2"/>
                <w:sz w:val="28"/>
                <w:szCs w:val="28"/>
                <w:lang w:eastAsia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*KT:</w:t>
            </w:r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14:ligatures w14:val="standardContextual"/>
              </w:rPr>
              <w:t>văn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Soi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(2-3’)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Khi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 vận động theo nhạc.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Nghe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PBT,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- 4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Quan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- Nghe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PBT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PBT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hòm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GV.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NX,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32 con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26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con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 … con?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- 2-3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, NX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bạn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lớp</w:t>
            </w:r>
            <w:proofErr w:type="spellEnd"/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nêu.</w:t>
            </w:r>
          </w:p>
          <w:p w:rsidR="003B7AAE" w:rsidRDefault="003B7AAE">
            <w:pPr>
              <w:spacing w:after="0" w:line="36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3B7AAE" w:rsidRDefault="003B7AAE" w:rsidP="003B7AA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*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220AC" w:rsidRDefault="006220AC" w:rsidP="003B7AAE"/>
    <w:sectPr w:rsidR="00622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E"/>
    <w:rsid w:val="003B7AAE"/>
    <w:rsid w:val="006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72C3"/>
  <w15:chartTrackingRefBased/>
  <w15:docId w15:val="{AB203A37-3BD2-49E6-AE7B-1325DD59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AE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2024-12-04T12:41:00Z</dcterms:created>
  <dcterms:modified xsi:type="dcterms:W3CDTF">2024-12-04T12:43:00Z</dcterms:modified>
</cp:coreProperties>
</file>